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428"/>
        <w:gridCol w:w="4428"/>
      </w:tblGrid>
      <w:tr w:rsidR="00B12CBD">
        <w:tc>
          <w:tcPr>
            <w:tcW w:w="4428" w:type="dxa"/>
            <w:tcBorders>
              <w:top w:val="nil"/>
              <w:left w:val="nil"/>
              <w:bottom w:val="nil"/>
              <w:right w:val="nil"/>
            </w:tcBorders>
          </w:tcPr>
          <w:p w:rsidR="00B12CBD" w:rsidRDefault="00B12CBD">
            <w:bookmarkStart w:id="0" w:name="_GoBack"/>
            <w:bookmarkEnd w:id="0"/>
            <w:r>
              <w:t>Chambre des représentants</w:t>
            </w:r>
          </w:p>
        </w:tc>
        <w:tc>
          <w:tcPr>
            <w:tcW w:w="4428" w:type="dxa"/>
            <w:tcBorders>
              <w:top w:val="nil"/>
              <w:left w:val="nil"/>
              <w:bottom w:val="nil"/>
              <w:right w:val="nil"/>
            </w:tcBorders>
          </w:tcPr>
          <w:p w:rsidR="00B12CBD" w:rsidRDefault="00B12CBD">
            <w:pPr>
              <w:rPr>
                <w:lang w:val="en-US"/>
              </w:rPr>
            </w:pPr>
            <w:r>
              <w:rPr>
                <w:lang w:val="en-US"/>
              </w:rPr>
              <w:t>Kamer van volksvertegenwoordigers</w:t>
            </w:r>
          </w:p>
        </w:tc>
      </w:tr>
      <w:tr w:rsidR="00B12CBD">
        <w:tc>
          <w:tcPr>
            <w:tcW w:w="4428" w:type="dxa"/>
            <w:tcBorders>
              <w:top w:val="nil"/>
              <w:left w:val="nil"/>
              <w:bottom w:val="nil"/>
              <w:right w:val="nil"/>
            </w:tcBorders>
          </w:tcPr>
          <w:p w:rsidR="00B12CBD" w:rsidRDefault="00B12CBD">
            <w:pPr>
              <w:rPr>
                <w:lang w:val="en-US"/>
              </w:rPr>
            </w:pPr>
          </w:p>
        </w:tc>
        <w:tc>
          <w:tcPr>
            <w:tcW w:w="4428" w:type="dxa"/>
            <w:tcBorders>
              <w:top w:val="nil"/>
              <w:left w:val="nil"/>
              <w:bottom w:val="nil"/>
              <w:right w:val="nil"/>
            </w:tcBorders>
          </w:tcPr>
          <w:p w:rsidR="00B12CBD" w:rsidRDefault="00B12CBD">
            <w:pPr>
              <w:rPr>
                <w:lang w:val="en-US"/>
              </w:rPr>
            </w:pPr>
          </w:p>
        </w:tc>
      </w:tr>
      <w:tr w:rsidR="00B12CBD">
        <w:tc>
          <w:tcPr>
            <w:tcW w:w="4428" w:type="dxa"/>
            <w:tcBorders>
              <w:top w:val="nil"/>
              <w:left w:val="nil"/>
              <w:bottom w:val="nil"/>
              <w:right w:val="nil"/>
            </w:tcBorders>
          </w:tcPr>
          <w:p w:rsidR="00B12CBD" w:rsidRDefault="00B12CBD">
            <w:r>
              <w:t>Question Parlementaire</w:t>
            </w:r>
          </w:p>
        </w:tc>
        <w:tc>
          <w:tcPr>
            <w:tcW w:w="4428" w:type="dxa"/>
            <w:tcBorders>
              <w:top w:val="nil"/>
              <w:left w:val="nil"/>
              <w:bottom w:val="nil"/>
              <w:right w:val="nil"/>
            </w:tcBorders>
          </w:tcPr>
          <w:p w:rsidR="00B12CBD" w:rsidRDefault="00B12CBD">
            <w:r>
              <w:t>Parlementaire Vraag</w:t>
            </w:r>
          </w:p>
        </w:tc>
      </w:tr>
      <w:tr w:rsidR="00B12CBD">
        <w:tc>
          <w:tcPr>
            <w:tcW w:w="4428" w:type="dxa"/>
            <w:tcBorders>
              <w:top w:val="nil"/>
              <w:left w:val="nil"/>
              <w:bottom w:val="nil"/>
              <w:right w:val="nil"/>
            </w:tcBorders>
          </w:tcPr>
          <w:p w:rsidR="00B12CBD" w:rsidRDefault="00B12CBD">
            <w:pPr>
              <w:jc w:val="right"/>
            </w:pPr>
          </w:p>
          <w:p w:rsidR="00B12CBD" w:rsidRDefault="00B12CBD">
            <w:pPr>
              <w:jc w:val="right"/>
            </w:pPr>
          </w:p>
          <w:p w:rsidR="00B12CBD" w:rsidRDefault="00B12CBD">
            <w:pPr>
              <w:jc w:val="right"/>
            </w:pPr>
          </w:p>
        </w:tc>
        <w:tc>
          <w:tcPr>
            <w:tcW w:w="4428" w:type="dxa"/>
            <w:tcBorders>
              <w:top w:val="nil"/>
              <w:left w:val="nil"/>
              <w:bottom w:val="nil"/>
              <w:right w:val="nil"/>
            </w:tcBorders>
          </w:tcPr>
          <w:p w:rsidR="00B12CBD" w:rsidRDefault="00B12CBD"/>
        </w:tc>
      </w:tr>
      <w:tr w:rsidR="00B12CBD">
        <w:tc>
          <w:tcPr>
            <w:tcW w:w="4428" w:type="dxa"/>
            <w:tcBorders>
              <w:top w:val="nil"/>
              <w:left w:val="nil"/>
              <w:bottom w:val="nil"/>
              <w:right w:val="nil"/>
            </w:tcBorders>
          </w:tcPr>
          <w:p w:rsidR="00B12CBD" w:rsidRDefault="00B12CBD">
            <w:r>
              <w:t>Document : 54 2016201714039</w:t>
            </w:r>
          </w:p>
        </w:tc>
        <w:tc>
          <w:tcPr>
            <w:tcW w:w="4428" w:type="dxa"/>
            <w:tcBorders>
              <w:top w:val="nil"/>
              <w:left w:val="nil"/>
              <w:bottom w:val="nil"/>
              <w:right w:val="nil"/>
            </w:tcBorders>
          </w:tcPr>
          <w:p w:rsidR="00B12CBD" w:rsidRPr="0002336A" w:rsidRDefault="00B12CBD">
            <w:pPr>
              <w:rPr>
                <w:lang w:val="en-US"/>
              </w:rPr>
            </w:pPr>
            <w:r w:rsidRPr="0002336A">
              <w:rPr>
                <w:lang w:val="en-US"/>
              </w:rPr>
              <w:t>Session / zitting :</w:t>
            </w:r>
          </w:p>
          <w:p w:rsidR="00B12CBD" w:rsidRPr="0002336A" w:rsidRDefault="00B12CBD">
            <w:pPr>
              <w:rPr>
                <w:lang w:val="en-US"/>
              </w:rPr>
            </w:pPr>
            <w:r w:rsidRPr="0002336A">
              <w:rPr>
                <w:lang w:val="en-US"/>
              </w:rPr>
              <w:t>20162017 (SO)</w:t>
            </w:r>
          </w:p>
          <w:p w:rsidR="00B12CBD" w:rsidRDefault="00B12CBD">
            <w:r>
              <w:t>20162017 (GZ)</w:t>
            </w:r>
          </w:p>
        </w:tc>
      </w:tr>
      <w:tr w:rsidR="00B12CBD">
        <w:tc>
          <w:tcPr>
            <w:tcW w:w="4428" w:type="dxa"/>
            <w:tcBorders>
              <w:top w:val="nil"/>
              <w:left w:val="nil"/>
              <w:bottom w:val="nil"/>
              <w:right w:val="nil"/>
            </w:tcBorders>
          </w:tcPr>
          <w:p w:rsidR="00B12CBD" w:rsidRDefault="00B12CBD">
            <w:pPr>
              <w:rPr>
                <w:lang w:val="nl-BE"/>
              </w:rPr>
            </w:pPr>
            <w:r>
              <w:rPr>
                <w:lang w:val="nl-BE"/>
              </w:rPr>
              <w:t>Dépôt / Geregistreerd : 12/01/2017</w:t>
            </w:r>
          </w:p>
        </w:tc>
        <w:tc>
          <w:tcPr>
            <w:tcW w:w="4428" w:type="dxa"/>
            <w:tcBorders>
              <w:top w:val="nil"/>
              <w:left w:val="nil"/>
              <w:bottom w:val="nil"/>
              <w:right w:val="nil"/>
            </w:tcBorders>
          </w:tcPr>
          <w:p w:rsidR="00B12CBD" w:rsidRDefault="00B12CBD">
            <w:pPr>
              <w:rPr>
                <w:lang w:val="en-US"/>
              </w:rPr>
            </w:pPr>
            <w:r>
              <w:rPr>
                <w:lang w:val="en-US"/>
              </w:rPr>
              <w:t>Auteur : DEWINTER Filip</w:t>
            </w:r>
          </w:p>
        </w:tc>
      </w:tr>
    </w:tbl>
    <w:p w:rsidR="00B12CBD" w:rsidRPr="00B12CBD" w:rsidRDefault="00B12CBD">
      <w:pPr>
        <w:rPr>
          <w:lang w:val="en-US"/>
        </w:rPr>
      </w:pPr>
    </w:p>
    <w:tbl>
      <w:tblP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0"/>
        <w:gridCol w:w="1985"/>
        <w:gridCol w:w="2268"/>
      </w:tblGrid>
      <w:tr w:rsidR="00B12CBD">
        <w:tc>
          <w:tcPr>
            <w:tcW w:w="4610" w:type="dxa"/>
          </w:tcPr>
          <w:p w:rsidR="00B12CBD" w:rsidRDefault="00B12CBD">
            <w:r>
              <w:t>Départements interrogés</w:t>
            </w:r>
          </w:p>
          <w:p w:rsidR="00B12CBD" w:rsidRDefault="0002336A">
            <w:r>
              <w:t>Bevraagde departementen</w:t>
            </w:r>
          </w:p>
        </w:tc>
        <w:tc>
          <w:tcPr>
            <w:tcW w:w="1985" w:type="dxa"/>
          </w:tcPr>
          <w:p w:rsidR="00B12CBD" w:rsidRDefault="00B12CBD">
            <w:r>
              <w:t>N° de question</w:t>
            </w:r>
          </w:p>
          <w:p w:rsidR="00B12CBD" w:rsidRDefault="00B12CBD">
            <w:r>
              <w:t>Vraagnummer</w:t>
            </w:r>
          </w:p>
        </w:tc>
        <w:tc>
          <w:tcPr>
            <w:tcW w:w="2268" w:type="dxa"/>
          </w:tcPr>
          <w:p w:rsidR="00B12CBD" w:rsidRDefault="00B12CBD">
            <w:r>
              <w:t>Fin délai</w:t>
            </w:r>
          </w:p>
          <w:p w:rsidR="00B12CBD" w:rsidRDefault="00B12CBD">
            <w:r>
              <w:t>Einde termijn</w:t>
            </w:r>
          </w:p>
        </w:tc>
      </w:tr>
      <w:tr w:rsidR="00B12CBD">
        <w:tc>
          <w:tcPr>
            <w:tcW w:w="4610" w:type="dxa"/>
          </w:tcPr>
          <w:p w:rsidR="00B12CBD" w:rsidRDefault="00B12CBD">
            <w:pPr>
              <w:rPr>
                <w:lang w:val="en-US"/>
              </w:rPr>
            </w:pPr>
            <w:r>
              <w:rPr>
                <w:lang w:val="en-US"/>
              </w:rPr>
              <w:t xml:space="preserve"> 17</w:t>
            </w:r>
          </w:p>
          <w:p w:rsidR="00B12CBD" w:rsidRDefault="00B12CBD">
            <w:pPr>
              <w:rPr>
                <w:lang w:val="en-US"/>
              </w:rPr>
            </w:pPr>
            <w:r>
              <w:rPr>
                <w:lang w:val="en-US"/>
              </w:rPr>
              <w:t>Staatssecretaris Asiel, Migratie en Administratieve Vereenvoudiging</w:t>
            </w:r>
          </w:p>
          <w:p w:rsidR="00B12CBD" w:rsidRDefault="00B12CBD">
            <w:pPr>
              <w:rPr>
                <w:lang w:val="en-US"/>
              </w:rPr>
            </w:pPr>
            <w:r>
              <w:rPr>
                <w:lang w:val="en-US"/>
              </w:rPr>
              <w:t>Secrétaire d'État Asile, Migration et Simplification administrative</w:t>
            </w:r>
          </w:p>
        </w:tc>
        <w:tc>
          <w:tcPr>
            <w:tcW w:w="1985" w:type="dxa"/>
          </w:tcPr>
          <w:p w:rsidR="00B12CBD" w:rsidRDefault="00B12CBD">
            <w:pPr>
              <w:rPr>
                <w:lang w:val="en-US"/>
              </w:rPr>
            </w:pPr>
            <w:r>
              <w:rPr>
                <w:lang w:val="en-US"/>
              </w:rPr>
              <w:t>1011</w:t>
            </w:r>
          </w:p>
        </w:tc>
        <w:tc>
          <w:tcPr>
            <w:tcW w:w="2268" w:type="dxa"/>
          </w:tcPr>
          <w:p w:rsidR="00B12CBD" w:rsidRDefault="00B12CBD">
            <w:pPr>
              <w:rPr>
                <w:lang w:val="en-US"/>
              </w:rPr>
            </w:pPr>
            <w:r>
              <w:rPr>
                <w:lang w:val="en-US"/>
              </w:rPr>
              <w:t>17/02/2017</w:t>
            </w:r>
          </w:p>
        </w:tc>
      </w:tr>
    </w:tbl>
    <w:p w:rsidR="00B12CBD" w:rsidRDefault="00B12CBD">
      <w:pPr>
        <w:rPr>
          <w:lang w:val="en-US"/>
        </w:rPr>
      </w:pPr>
    </w:p>
    <w:p w:rsidR="00B12CBD" w:rsidRDefault="00B12CBD">
      <w:pPr>
        <w:rPr>
          <w:lang w:val="en-US"/>
        </w:rPr>
      </w:pPr>
    </w:p>
    <w:p w:rsidR="00B12CBD" w:rsidRDefault="00B12CBD">
      <w:pPr>
        <w:rPr>
          <w:lang w:val="en-US"/>
        </w:rPr>
      </w:pPr>
      <w:r>
        <w:rPr>
          <w:rStyle w:val="Bold"/>
          <w:rFonts w:cs="Arial"/>
          <w:lang w:val="en-US"/>
        </w:rPr>
        <w:t>Vrijwillige terugkeer.</w:t>
      </w:r>
    </w:p>
    <w:p w:rsidR="002B1617" w:rsidRDefault="002B1617">
      <w:pPr>
        <w:rPr>
          <w:lang w:val="en-US" w:eastAsia="nl-BE"/>
        </w:rPr>
      </w:pPr>
      <w:r>
        <w:rPr>
          <w:lang w:val="en-US" w:eastAsia="nl-BE"/>
        </w:rPr>
        <w:t>Het programma "vrijwillige terugkeer" helpt om hier verblijvende vreemdelingen te laten terugkeren naar hun land van herkomst. Bovendien biedt Fedasil bepaalde vormen van hulp zoals de terugkeerpremie.</w:t>
      </w:r>
    </w:p>
    <w:p w:rsidR="002B1617" w:rsidRDefault="002B1617">
      <w:pPr>
        <w:rPr>
          <w:lang w:val="en-US" w:eastAsia="nl-BE"/>
        </w:rPr>
      </w:pPr>
      <w:r>
        <w:rPr>
          <w:lang w:val="en-US" w:eastAsia="nl-BE"/>
        </w:rPr>
        <w:t xml:space="preserve">1. Hoeveel vreemdelingen keerden in 2016 terug met de hulp van de </w:t>
      </w:r>
      <w:r>
        <w:rPr>
          <w:rStyle w:val="Italic"/>
          <w:rFonts w:cs="Arial"/>
          <w:lang w:val="en-US" w:eastAsia="nl-BE"/>
        </w:rPr>
        <w:t>International Organization for Migration</w:t>
      </w:r>
      <w:r>
        <w:rPr>
          <w:lang w:val="en-US" w:eastAsia="nl-BE"/>
        </w:rPr>
        <w:t xml:space="preserve"> (IOM), Fedasil of de dienst Vreemdelingenzaken (DVZ) naar hun land van herkomst in het kader van de vrijwillige terugkeer? Graag een overzicht per land van bestemming.</w:t>
      </w:r>
    </w:p>
    <w:p w:rsidR="002B1617" w:rsidRDefault="002B1617">
      <w:pPr>
        <w:rPr>
          <w:lang w:val="en-US" w:eastAsia="nl-BE"/>
        </w:rPr>
      </w:pPr>
      <w:r>
        <w:rPr>
          <w:lang w:val="en-US" w:eastAsia="nl-BE"/>
        </w:rPr>
        <w:t>2. Wat was het statuut van degenen die daarvan gebruik maakten?</w:t>
      </w:r>
    </w:p>
    <w:p w:rsidR="002B1617" w:rsidRDefault="002B1617">
      <w:pPr>
        <w:rPr>
          <w:lang w:val="en-US" w:eastAsia="nl-BE"/>
        </w:rPr>
      </w:pPr>
      <w:r>
        <w:rPr>
          <w:lang w:val="en-US" w:eastAsia="nl-BE"/>
        </w:rPr>
        <w:t>3. Hoeveel terugkeerpremies werden er uitbetaald in dezelfde periode? Wat was de totale kostprijs daarvan?</w:t>
      </w:r>
    </w:p>
    <w:p w:rsidR="002B1617" w:rsidRDefault="002B1617">
      <w:pPr>
        <w:rPr>
          <w:lang w:val="en-US" w:eastAsia="nl-BE"/>
        </w:rPr>
      </w:pPr>
      <w:r>
        <w:rPr>
          <w:lang w:val="en-US" w:eastAsia="nl-BE"/>
        </w:rPr>
        <w:t>4. Tot vlak voor het vertrek kan een vreemdeling kiezen om niet mee te gaan. In hoeveel gevallen was dit zo in 2016? Wat gebeurde er verder met degenen die dit beslisten en illegaal in het land verbleven? Graag een cijfermatig overzicht.</w:t>
      </w:r>
    </w:p>
    <w:p w:rsidR="002B1617" w:rsidRDefault="002B1617">
      <w:pPr>
        <w:rPr>
          <w:lang w:val="en-US" w:eastAsia="nl-BE"/>
        </w:rPr>
      </w:pPr>
      <w:r>
        <w:rPr>
          <w:lang w:val="en-US" w:eastAsia="nl-BE"/>
        </w:rPr>
        <w:t>5. Welke verklaringen heeft u voor de evolutie die in dit verband heeft plaatsgegrepen in het licht van de voorbije jaren? Neemt u (bijkomende) maatregelen om aan deze mogelijkheid meer ruchtbaarheid te geven bij de doelgroep(en) waarvoor ze bestemd is?</w:t>
      </w:r>
    </w:p>
    <w:p w:rsidR="002B1617" w:rsidRDefault="002B1617">
      <w:pPr>
        <w:rPr>
          <w:lang w:val="en-US" w:eastAsia="nl-BE"/>
        </w:rPr>
      </w:pPr>
    </w:p>
    <w:p w:rsidR="00B12CBD" w:rsidRDefault="00B12CBD">
      <w:pPr>
        <w:outlineLvl w:val="0"/>
        <w:rPr>
          <w:lang w:val="en-US"/>
        </w:rPr>
      </w:pPr>
    </w:p>
    <w:p w:rsidR="00B12CBD" w:rsidRDefault="00B12CBD">
      <w:pPr>
        <w:outlineLvl w:val="0"/>
        <w:rPr>
          <w:lang w:val="en-US"/>
        </w:rPr>
      </w:pPr>
    </w:p>
    <w:sectPr w:rsidR="00B12CB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00E8600"/>
    <w:lvl w:ilvl="0">
      <w:start w:val="1"/>
      <w:numFmt w:val="decimal"/>
      <w:pStyle w:val="Lijstnummering3"/>
      <w:lvlText w:val="%1."/>
      <w:lvlJc w:val="left"/>
      <w:pPr>
        <w:tabs>
          <w:tab w:val="num" w:pos="926"/>
        </w:tabs>
        <w:ind w:left="926" w:hanging="360"/>
      </w:pPr>
    </w:lvl>
  </w:abstractNum>
  <w:abstractNum w:abstractNumId="1" w15:restartNumberingAfterBreak="0">
    <w:nsid w:val="FFFFFF7F"/>
    <w:multiLevelType w:val="singleLevel"/>
    <w:tmpl w:val="E3AE2CA2"/>
    <w:lvl w:ilvl="0">
      <w:start w:val="1"/>
      <w:numFmt w:val="decimal"/>
      <w:pStyle w:val="Lijstnummering2"/>
      <w:lvlText w:val="%1."/>
      <w:lvlJc w:val="left"/>
      <w:pPr>
        <w:tabs>
          <w:tab w:val="num" w:pos="643"/>
        </w:tabs>
        <w:ind w:left="643" w:hanging="360"/>
      </w:pPr>
    </w:lvl>
  </w:abstractNum>
  <w:abstractNum w:abstractNumId="2" w15:restartNumberingAfterBreak="0">
    <w:nsid w:val="FFFFFF82"/>
    <w:multiLevelType w:val="singleLevel"/>
    <w:tmpl w:val="C17A1C3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E82D8A8"/>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3DC282A"/>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BB8C87E0"/>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31032E8"/>
    <w:multiLevelType w:val="singleLevel"/>
    <w:tmpl w:val="A1DAA5CA"/>
    <w:name w:val="listbullet1"/>
    <w:lvl w:ilvl="0">
      <w:start w:val="1"/>
      <w:numFmt w:val="bullet"/>
      <w:lvlRestart w:val="0"/>
      <w:pStyle w:val="Lijstopsomteken"/>
      <w:lvlText w:val=""/>
      <w:lvlJc w:val="left"/>
      <w:pPr>
        <w:tabs>
          <w:tab w:val="num" w:pos="283"/>
        </w:tabs>
        <w:ind w:left="283" w:hanging="283"/>
      </w:pPr>
      <w:rPr>
        <w:rFonts w:ascii="Symbol" w:hAnsi="Symbol" w:hint="default"/>
      </w:rPr>
    </w:lvl>
  </w:abstractNum>
  <w:abstractNum w:abstractNumId="7" w15:restartNumberingAfterBreak="0">
    <w:nsid w:val="161B4451"/>
    <w:multiLevelType w:val="singleLevel"/>
    <w:tmpl w:val="E34439FE"/>
    <w:name w:val="listnumber3"/>
    <w:lvl w:ilvl="0">
      <w:start w:val="1"/>
      <w:numFmt w:val="decimal"/>
      <w:pStyle w:val="Lijstnummering3"/>
      <w:lvlText w:val="%1°"/>
      <w:lvlJc w:val="left"/>
      <w:pPr>
        <w:tabs>
          <w:tab w:val="num" w:pos="850"/>
        </w:tabs>
        <w:ind w:left="850" w:hanging="283"/>
      </w:pPr>
      <w:rPr>
        <w:rFonts w:cs="Times New Roman"/>
      </w:rPr>
    </w:lvl>
  </w:abstractNum>
  <w:abstractNum w:abstractNumId="8" w15:restartNumberingAfterBreak="0">
    <w:nsid w:val="182F7F58"/>
    <w:multiLevelType w:val="singleLevel"/>
    <w:tmpl w:val="4E00D96E"/>
    <w:name w:val="listnumber2"/>
    <w:lvl w:ilvl="0">
      <w:start w:val="1"/>
      <w:numFmt w:val="decimal"/>
      <w:pStyle w:val="Lijstnummering2"/>
      <w:lvlText w:val="%1°"/>
      <w:lvlJc w:val="left"/>
      <w:pPr>
        <w:tabs>
          <w:tab w:val="num" w:pos="567"/>
        </w:tabs>
        <w:ind w:left="567" w:hanging="284"/>
      </w:pPr>
      <w:rPr>
        <w:rFonts w:cs="Times New Roman"/>
      </w:rPr>
    </w:lvl>
  </w:abstractNum>
  <w:abstractNum w:abstractNumId="9" w15:restartNumberingAfterBreak="0">
    <w:nsid w:val="1A22477A"/>
    <w:multiLevelType w:val="singleLevel"/>
    <w:tmpl w:val="35F8B7DE"/>
    <w:name w:val="listalpha1"/>
    <w:lvl w:ilvl="0">
      <w:start w:val="1"/>
      <w:numFmt w:val="lowerLetter"/>
      <w:pStyle w:val="ListAlpha"/>
      <w:lvlText w:val="%1) "/>
      <w:lvlJc w:val="left"/>
      <w:pPr>
        <w:tabs>
          <w:tab w:val="num" w:pos="283"/>
        </w:tabs>
        <w:ind w:left="283" w:hanging="283"/>
      </w:pPr>
      <w:rPr>
        <w:rFonts w:cs="Times New Roman" w:hint="default"/>
      </w:rPr>
    </w:lvl>
  </w:abstractNum>
  <w:abstractNum w:abstractNumId="10" w15:restartNumberingAfterBreak="0">
    <w:nsid w:val="2A414D25"/>
    <w:multiLevelType w:val="singleLevel"/>
    <w:tmpl w:val="B6C8C07E"/>
    <w:name w:val="listbullet2"/>
    <w:lvl w:ilvl="0">
      <w:start w:val="1"/>
      <w:numFmt w:val="bullet"/>
      <w:lvlRestart w:val="0"/>
      <w:pStyle w:val="Lijstopsomteken2"/>
      <w:lvlText w:val=""/>
      <w:lvlJc w:val="left"/>
      <w:pPr>
        <w:tabs>
          <w:tab w:val="num" w:pos="567"/>
        </w:tabs>
        <w:ind w:left="567" w:hanging="284"/>
      </w:pPr>
      <w:rPr>
        <w:rFonts w:ascii="Symbol" w:hAnsi="Symbol" w:hint="default"/>
      </w:rPr>
    </w:lvl>
  </w:abstractNum>
  <w:abstractNum w:abstractNumId="11" w15:restartNumberingAfterBreak="0">
    <w:nsid w:val="37323FB5"/>
    <w:multiLevelType w:val="singleLevel"/>
    <w:tmpl w:val="F5927B6E"/>
    <w:name w:val="listbullet3"/>
    <w:lvl w:ilvl="0">
      <w:start w:val="1"/>
      <w:numFmt w:val="bullet"/>
      <w:lvlRestart w:val="0"/>
      <w:pStyle w:val="Lijstopsomteken3"/>
      <w:lvlText w:val=""/>
      <w:lvlJc w:val="left"/>
      <w:pPr>
        <w:tabs>
          <w:tab w:val="num" w:pos="850"/>
        </w:tabs>
        <w:ind w:left="850" w:hanging="283"/>
      </w:pPr>
      <w:rPr>
        <w:rFonts w:ascii="Symbol" w:hAnsi="Symbol" w:hint="default"/>
      </w:rPr>
    </w:lvl>
  </w:abstractNum>
  <w:abstractNum w:abstractNumId="12" w15:restartNumberingAfterBreak="0">
    <w:nsid w:val="42336C92"/>
    <w:multiLevelType w:val="singleLevel"/>
    <w:tmpl w:val="DB2A834C"/>
    <w:name w:val="listalpha3"/>
    <w:lvl w:ilvl="0">
      <w:start w:val="1"/>
      <w:numFmt w:val="lowerLetter"/>
      <w:pStyle w:val="ListAlpha3"/>
      <w:lvlText w:val="%1) "/>
      <w:lvlJc w:val="left"/>
      <w:pPr>
        <w:tabs>
          <w:tab w:val="num" w:pos="850"/>
        </w:tabs>
        <w:ind w:left="850" w:hanging="283"/>
      </w:pPr>
      <w:rPr>
        <w:rFonts w:cs="Times New Roman" w:hint="default"/>
      </w:rPr>
    </w:lvl>
  </w:abstractNum>
  <w:abstractNum w:abstractNumId="13" w15:restartNumberingAfterBreak="0">
    <w:nsid w:val="50E700AB"/>
    <w:multiLevelType w:val="singleLevel"/>
    <w:tmpl w:val="C996271E"/>
    <w:name w:val="listalpha2"/>
    <w:lvl w:ilvl="0">
      <w:start w:val="1"/>
      <w:numFmt w:val="lowerLetter"/>
      <w:pStyle w:val="ListAlpha2"/>
      <w:lvlText w:val="%1) "/>
      <w:lvlJc w:val="left"/>
      <w:pPr>
        <w:tabs>
          <w:tab w:val="num" w:pos="567"/>
        </w:tabs>
        <w:ind w:left="567" w:hanging="284"/>
      </w:pPr>
      <w:rPr>
        <w:rFonts w:cs="Times New Roman" w:hint="default"/>
      </w:rPr>
    </w:lvl>
  </w:abstractNum>
  <w:abstractNum w:abstractNumId="14" w15:restartNumberingAfterBreak="0">
    <w:nsid w:val="6F986067"/>
    <w:multiLevelType w:val="singleLevel"/>
    <w:tmpl w:val="D45439F2"/>
    <w:name w:val="listnumber1"/>
    <w:lvl w:ilvl="0">
      <w:start w:val="1"/>
      <w:numFmt w:val="decimal"/>
      <w:pStyle w:val="Lijstnummering"/>
      <w:lvlText w:val="%1°"/>
      <w:lvlJc w:val="left"/>
      <w:pPr>
        <w:tabs>
          <w:tab w:val="num" w:pos="283"/>
        </w:tabs>
        <w:ind w:left="283" w:hanging="283"/>
      </w:pPr>
      <w:rPr>
        <w:rFonts w:cs="Times New Roman"/>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9"/>
  </w:num>
  <w:num w:numId="8">
    <w:abstractNumId w:val="13"/>
  </w:num>
  <w:num w:numId="9">
    <w:abstractNumId w:val="12"/>
  </w:num>
  <w:num w:numId="10">
    <w:abstractNumId w:val="14"/>
  </w:num>
  <w:num w:numId="11">
    <w:abstractNumId w:val="8"/>
  </w:num>
  <w:num w:numId="12">
    <w:abstractNumId w:val="7"/>
  </w:num>
  <w:num w:numId="13">
    <w:abstractNumId w:val="6"/>
  </w:num>
  <w:num w:numId="14">
    <w:abstractNumId w:val="10"/>
  </w:num>
  <w:num w:numId="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BD"/>
    <w:rsid w:val="0002336A"/>
    <w:rsid w:val="002B1617"/>
    <w:rsid w:val="00B12CBD"/>
    <w:rsid w:val="00B95AF8"/>
    <w:rsid w:val="00CC16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5D9EE1-231E-4F4C-A82A-7F01CE2E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BE" w:eastAsia="nl-B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pPr>
      <w:spacing w:before="60" w:after="60" w:line="240" w:lineRule="auto"/>
    </w:pPr>
    <w:rPr>
      <w:rFonts w:ascii="Arial" w:hAnsi="Arial" w:cs="Arial"/>
      <w:lang w:val="fr-FR" w:eastAsia="fr-FR"/>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Alpha">
    <w:name w:val="List Alpha"/>
    <w:basedOn w:val="Standaard"/>
    <w:uiPriority w:val="99"/>
    <w:pPr>
      <w:numPr>
        <w:numId w:val="7"/>
      </w:numPr>
      <w:ind w:left="357"/>
    </w:pPr>
    <w:rPr>
      <w:lang w:eastAsia="en-US"/>
    </w:rPr>
  </w:style>
  <w:style w:type="paragraph" w:customStyle="1" w:styleId="ListAlpha2">
    <w:name w:val="List Alpha 2"/>
    <w:basedOn w:val="Standaard"/>
    <w:uiPriority w:val="99"/>
    <w:pPr>
      <w:numPr>
        <w:numId w:val="8"/>
      </w:numPr>
      <w:ind w:left="641"/>
    </w:pPr>
    <w:rPr>
      <w:lang w:val="en-US" w:eastAsia="en-US"/>
    </w:rPr>
  </w:style>
  <w:style w:type="paragraph" w:customStyle="1" w:styleId="ListAlpha3">
    <w:name w:val="List Alpha 3"/>
    <w:basedOn w:val="Standaard"/>
    <w:uiPriority w:val="99"/>
    <w:pPr>
      <w:numPr>
        <w:numId w:val="9"/>
      </w:numPr>
      <w:ind w:left="924"/>
    </w:pPr>
    <w:rPr>
      <w:lang w:eastAsia="en-US"/>
    </w:rPr>
  </w:style>
  <w:style w:type="paragraph" w:styleId="Lijstopsomteken">
    <w:name w:val="List Bullet"/>
    <w:basedOn w:val="Standaard"/>
    <w:autoRedefine/>
    <w:uiPriority w:val="99"/>
    <w:pPr>
      <w:numPr>
        <w:numId w:val="13"/>
      </w:numPr>
      <w:ind w:left="357"/>
    </w:pPr>
    <w:rPr>
      <w:lang w:eastAsia="en-US"/>
    </w:rPr>
  </w:style>
  <w:style w:type="paragraph" w:styleId="Lijstopsomteken2">
    <w:name w:val="List Bullet 2"/>
    <w:basedOn w:val="Standaard"/>
    <w:autoRedefine/>
    <w:uiPriority w:val="99"/>
    <w:pPr>
      <w:numPr>
        <w:numId w:val="14"/>
      </w:numPr>
      <w:ind w:left="641"/>
    </w:pPr>
    <w:rPr>
      <w:lang w:eastAsia="en-US"/>
    </w:rPr>
  </w:style>
  <w:style w:type="paragraph" w:styleId="Lijstopsomteken3">
    <w:name w:val="List Bullet 3"/>
    <w:basedOn w:val="Standaard"/>
    <w:autoRedefine/>
    <w:uiPriority w:val="99"/>
    <w:pPr>
      <w:numPr>
        <w:numId w:val="15"/>
      </w:numPr>
      <w:ind w:left="924"/>
    </w:pPr>
    <w:rPr>
      <w:lang w:eastAsia="en-US"/>
    </w:rPr>
  </w:style>
  <w:style w:type="paragraph" w:styleId="Lijstvoortzetting">
    <w:name w:val="List Continue"/>
    <w:basedOn w:val="Standaard"/>
    <w:uiPriority w:val="99"/>
    <w:pPr>
      <w:spacing w:after="120"/>
      <w:ind w:left="357"/>
    </w:pPr>
    <w:rPr>
      <w:lang w:val="en-US" w:eastAsia="en-US"/>
    </w:rPr>
  </w:style>
  <w:style w:type="paragraph" w:styleId="Lijstvoortzetting2">
    <w:name w:val="List Continue 2"/>
    <w:basedOn w:val="Standaard"/>
    <w:uiPriority w:val="99"/>
    <w:pPr>
      <w:spacing w:after="120"/>
      <w:ind w:left="641"/>
    </w:pPr>
    <w:rPr>
      <w:lang w:val="en-US" w:eastAsia="en-US"/>
    </w:rPr>
  </w:style>
  <w:style w:type="paragraph" w:styleId="Lijstvoortzetting3">
    <w:name w:val="List Continue 3"/>
    <w:basedOn w:val="Standaard"/>
    <w:uiPriority w:val="99"/>
    <w:pPr>
      <w:spacing w:after="120"/>
      <w:ind w:left="924"/>
    </w:pPr>
    <w:rPr>
      <w:lang w:val="en-US" w:eastAsia="en-US"/>
    </w:rPr>
  </w:style>
  <w:style w:type="paragraph" w:styleId="Lijstnummering">
    <w:name w:val="List Number"/>
    <w:basedOn w:val="Standaard"/>
    <w:uiPriority w:val="99"/>
    <w:pPr>
      <w:numPr>
        <w:numId w:val="10"/>
      </w:numPr>
      <w:ind w:left="357"/>
    </w:pPr>
    <w:rPr>
      <w:lang w:eastAsia="en-US"/>
    </w:rPr>
  </w:style>
  <w:style w:type="paragraph" w:styleId="Lijstnummering2">
    <w:name w:val="List Number 2"/>
    <w:basedOn w:val="Standaard"/>
    <w:uiPriority w:val="99"/>
    <w:pPr>
      <w:numPr>
        <w:numId w:val="11"/>
      </w:numPr>
      <w:ind w:left="641"/>
    </w:pPr>
    <w:rPr>
      <w:lang w:eastAsia="en-US"/>
    </w:rPr>
  </w:style>
  <w:style w:type="paragraph" w:styleId="Lijstnummering3">
    <w:name w:val="List Number 3"/>
    <w:basedOn w:val="Standaard"/>
    <w:uiPriority w:val="99"/>
    <w:pPr>
      <w:numPr>
        <w:numId w:val="12"/>
      </w:numPr>
      <w:ind w:left="924"/>
    </w:pPr>
    <w:rPr>
      <w:lang w:eastAsia="en-US"/>
    </w:rPr>
  </w:style>
  <w:style w:type="character" w:customStyle="1" w:styleId="Bold">
    <w:name w:val="Bold"/>
    <w:basedOn w:val="Standaardalinea-lettertype"/>
    <w:uiPriority w:val="99"/>
    <w:rPr>
      <w:rFonts w:cs="Times New Roman"/>
      <w:b/>
      <w:bCs/>
    </w:rPr>
  </w:style>
  <w:style w:type="paragraph" w:customStyle="1" w:styleId="Hidden">
    <w:name w:val="Hidden"/>
    <w:uiPriority w:val="99"/>
    <w:pPr>
      <w:keepNext/>
      <w:keepLines/>
      <w:framePr w:hSpace="180" w:vSpace="180" w:wrap="auto" w:vAnchor="text" w:hAnchor="text" w:x="-565" w:y="1"/>
      <w:widowControl w:val="0"/>
      <w:spacing w:after="0" w:line="240" w:lineRule="auto"/>
    </w:pPr>
    <w:rPr>
      <w:rFonts w:ascii="Arial" w:hAnsi="Arial" w:cs="Arial"/>
      <w:color w:val="FFFFFF"/>
      <w:sz w:val="18"/>
      <w:szCs w:val="18"/>
      <w:lang w:val="en-US" w:eastAsia="en-US"/>
    </w:rPr>
  </w:style>
  <w:style w:type="character" w:customStyle="1" w:styleId="Italic">
    <w:name w:val="Italic"/>
    <w:basedOn w:val="Standaardalinea-lettertype"/>
    <w:uiPriority w:val="99"/>
    <w:rPr>
      <w:rFonts w:cs="Times New Roman"/>
      <w:i/>
      <w:iCs/>
    </w:rPr>
  </w:style>
  <w:style w:type="character" w:customStyle="1" w:styleId="Underline">
    <w:name w:val="Underline"/>
    <w:basedOn w:val="Standaardalinea-lettertype"/>
    <w:uiPriority w:val="99"/>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Bonjour,</vt:lpstr>
    </vt:vector>
  </TitlesOfParts>
  <Company>Software AG</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Bonjour,</dc:title>
  <dc:subject/>
  <dc:creator>Mignon Laurent</dc:creator>
  <cp:keywords/>
  <dc:description/>
  <cp:lastModifiedBy>Ilse Van Echelpoel</cp:lastModifiedBy>
  <cp:revision>2</cp:revision>
  <dcterms:created xsi:type="dcterms:W3CDTF">2017-05-11T13:51:00Z</dcterms:created>
  <dcterms:modified xsi:type="dcterms:W3CDTF">2017-05-11T13:51:00Z</dcterms:modified>
</cp:coreProperties>
</file>